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DE4" w:rsidRDefault="000D5DE4" w:rsidP="000D5DE4">
      <w:pPr>
        <w:pStyle w:val="a5"/>
        <w:jc w:val="center"/>
        <w:rPr>
          <w:rFonts w:ascii="Tahoma" w:hAnsi="Tahoma" w:cs="Tahoma"/>
          <w:b/>
          <w:bCs/>
          <w:color w:val="2299CC"/>
          <w:sz w:val="42"/>
          <w:szCs w:val="42"/>
          <w:shd w:val="clear" w:color="auto" w:fill="FFFFFF"/>
        </w:rPr>
      </w:pPr>
      <w:r>
        <w:rPr>
          <w:rFonts w:ascii="Tahoma" w:hAnsi="Tahoma" w:cs="Tahoma"/>
          <w:b/>
          <w:bCs/>
          <w:color w:val="2299CC"/>
          <w:sz w:val="42"/>
          <w:szCs w:val="42"/>
          <w:shd w:val="clear" w:color="auto" w:fill="FFFFFF"/>
        </w:rPr>
        <w:t>ОСНОВНЫЕ АСПЕКТЫ ПРОФИЛАКТИКИ КИБЕРПРЕСТУПНОСТИ В РЕСПУБЛИКЕ БЕЛАРУСЬ</w:t>
      </w:r>
    </w:p>
    <w:p w:rsidR="000D5DE4" w:rsidRDefault="000D5DE4" w:rsidP="000D5DE4">
      <w:pPr>
        <w:pStyle w:val="a5"/>
        <w:jc w:val="center"/>
        <w:rPr>
          <w:rFonts w:ascii="Tahoma" w:hAnsi="Tahoma" w:cs="Tahoma"/>
          <w:b/>
          <w:bCs/>
          <w:color w:val="2299CC"/>
          <w:sz w:val="42"/>
          <w:szCs w:val="42"/>
          <w:shd w:val="clear" w:color="auto" w:fill="FFFFFF"/>
        </w:rPr>
      </w:pPr>
    </w:p>
    <w:p w:rsidR="000D5DE4" w:rsidRDefault="000D5DE4" w:rsidP="000D5DE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sz w:val="28"/>
          <w:szCs w:val="28"/>
          <w:lang w:eastAsia="ru-RU"/>
        </w:rPr>
        <w:t>https://rcek.by/osnovnye-aspekty-profilaktiki-kiberprestupnosti-v-respublike-belarus/</w:t>
      </w:r>
    </w:p>
    <w:p w:rsidR="000D5DE4" w:rsidRPr="000D5DE4" w:rsidRDefault="000D5DE4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Проблемы 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t>кибербезопасности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 становятся ежедневной угрозой для бизнеса. Вы можете начать готовиться, оставаясь в курсе последних статистических данных, тенденций и фактов.</w:t>
      </w:r>
    </w:p>
    <w:p w:rsidR="000D5DE4" w:rsidRPr="000D5DE4" w:rsidRDefault="000D5DE4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Сфера 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t>кибербезопасности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 постоянно меняется, но очевидно, что 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t>киберугрозы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 становятся все более серьезными и происходят все чаще. </w:t>
      </w:r>
      <w:proofErr w:type="gram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t>Вот краткое изложение некоторых из самых интересных и тревожных, </w:t>
      </w:r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статистика </w:t>
      </w:r>
      <w:proofErr w:type="spellStart"/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кибербезопасности</w:t>
      </w:r>
      <w:proofErr w:type="spellEnd"/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 2022 год</w: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0D5DE4" w:rsidRPr="000D5DE4" w:rsidRDefault="000D5DE4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85%</w: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 нарушений 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t>кибербезопасности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 вызвано человеческим фактором. (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"https://www.websiterating.com/ru/research/cybersecurity-statistics-facts/" \l "references" </w:instrTex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0D5DE4">
        <w:rPr>
          <w:rFonts w:ascii="Times New Roman" w:hAnsi="Times New Roman" w:cs="Times New Roman"/>
          <w:color w:val="E14D43"/>
          <w:sz w:val="28"/>
          <w:szCs w:val="28"/>
          <w:bdr w:val="none" w:sz="0" w:space="0" w:color="auto" w:frame="1"/>
          <w:lang w:eastAsia="ru-RU"/>
        </w:rPr>
        <w:t>Verizon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D5DE4" w:rsidRPr="000D5DE4" w:rsidRDefault="000D5DE4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94%</w: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> всех вредоносных программ доставляется по электронной почте. (</w:t>
      </w:r>
      <w:hyperlink r:id="rId6" w:anchor="references" w:history="1">
        <w:r w:rsidRPr="000D5DE4">
          <w:rPr>
            <w:rFonts w:ascii="Times New Roman" w:hAnsi="Times New Roman" w:cs="Times New Roman"/>
            <w:color w:val="E14D43"/>
            <w:sz w:val="28"/>
            <w:szCs w:val="28"/>
            <w:bdr w:val="none" w:sz="0" w:space="0" w:color="auto" w:frame="1"/>
            <w:lang w:eastAsia="ru-RU"/>
          </w:rPr>
          <w:t xml:space="preserve">CSO </w:t>
        </w:r>
        <w:proofErr w:type="spellStart"/>
        <w:r w:rsidRPr="000D5DE4">
          <w:rPr>
            <w:rFonts w:ascii="Times New Roman" w:hAnsi="Times New Roman" w:cs="Times New Roman"/>
            <w:color w:val="E14D43"/>
            <w:sz w:val="28"/>
            <w:szCs w:val="28"/>
            <w:bdr w:val="none" w:sz="0" w:space="0" w:color="auto" w:frame="1"/>
            <w:lang w:eastAsia="ru-RU"/>
          </w:rPr>
          <w:t>Online</w:t>
        </w:r>
        <w:proofErr w:type="spellEnd"/>
      </w:hyperlink>
      <w:r w:rsidRPr="000D5DE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D5DE4" w:rsidRPr="000D5DE4" w:rsidRDefault="000D5DE4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sz w:val="28"/>
          <w:szCs w:val="28"/>
          <w:lang w:eastAsia="ru-RU"/>
        </w:rPr>
        <w:t>Атаки программ-вымогателей происходят каждые </w:t>
      </w:r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10 секунд</w: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>, (</w:t>
      </w:r>
      <w:hyperlink r:id="rId7" w:anchor="references" w:history="1">
        <w:r w:rsidRPr="000D5DE4">
          <w:rPr>
            <w:rFonts w:ascii="Times New Roman" w:hAnsi="Times New Roman" w:cs="Times New Roman"/>
            <w:color w:val="E14D43"/>
            <w:sz w:val="28"/>
            <w:szCs w:val="28"/>
            <w:bdr w:val="none" w:sz="0" w:space="0" w:color="auto" w:frame="1"/>
            <w:lang w:eastAsia="ru-RU"/>
          </w:rPr>
          <w:t xml:space="preserve">Группа </w:t>
        </w:r>
        <w:proofErr w:type="spellStart"/>
        <w:r w:rsidRPr="000D5DE4">
          <w:rPr>
            <w:rFonts w:ascii="Times New Roman" w:hAnsi="Times New Roman" w:cs="Times New Roman"/>
            <w:color w:val="E14D43"/>
            <w:sz w:val="28"/>
            <w:szCs w:val="28"/>
            <w:bdr w:val="none" w:sz="0" w:space="0" w:color="auto" w:frame="1"/>
            <w:lang w:eastAsia="ru-RU"/>
          </w:rPr>
          <w:t>ИнфоБезопасности</w:t>
        </w:r>
        <w:proofErr w:type="spellEnd"/>
      </w:hyperlink>
      <w:r w:rsidRPr="000D5DE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D5DE4" w:rsidRPr="000D5DE4" w:rsidRDefault="000D5DE4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71%</w: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 все 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t>кибератаки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 имеют финансовую мотивацию (за ними следует кража интеллектуальной собственности, а затем шпионаж). (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"https://www.websiterating.com/ru/research/cybersecurity-statistics-facts/" \l "references" </w:instrTex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0D5DE4">
        <w:rPr>
          <w:rFonts w:ascii="Times New Roman" w:hAnsi="Times New Roman" w:cs="Times New Roman"/>
          <w:color w:val="E14D43"/>
          <w:sz w:val="28"/>
          <w:szCs w:val="28"/>
          <w:bdr w:val="none" w:sz="0" w:space="0" w:color="auto" w:frame="1"/>
          <w:lang w:eastAsia="ru-RU"/>
        </w:rPr>
        <w:t>Verizon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D5DE4" w:rsidRDefault="000D5DE4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Ежегодные глобальные издержки 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t>киберпреступности</w:t>
      </w:r>
      <w:proofErr w:type="spell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t xml:space="preserve"> оцениваются в </w:t>
      </w:r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$ 10.5 </w:t>
      </w:r>
      <w:proofErr w:type="gramStart"/>
      <w:r w:rsidRPr="000D5D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трлн</w:t>
      </w:r>
      <w:proofErr w:type="gramEnd"/>
      <w:r w:rsidRPr="000D5DE4">
        <w:rPr>
          <w:rFonts w:ascii="Times New Roman" w:hAnsi="Times New Roman" w:cs="Times New Roman"/>
          <w:sz w:val="28"/>
          <w:szCs w:val="28"/>
          <w:lang w:eastAsia="ru-RU"/>
        </w:rPr>
        <w:t> к 2025 г. (</w:t>
      </w:r>
      <w:proofErr w:type="spellStart"/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"https://www.websiterating.com/ru/research/cybersecurity-statistics-facts/" \l "references" </w:instrTex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0D5DE4">
        <w:rPr>
          <w:rFonts w:ascii="Times New Roman" w:hAnsi="Times New Roman" w:cs="Times New Roman"/>
          <w:color w:val="E14D43"/>
          <w:sz w:val="28"/>
          <w:szCs w:val="28"/>
          <w:bdr w:val="none" w:sz="0" w:space="0" w:color="auto" w:frame="1"/>
          <w:lang w:eastAsia="ru-RU"/>
        </w:rPr>
        <w:t>Кибербезопасность</w:t>
      </w:r>
      <w:proofErr w:type="spellEnd"/>
      <w:r w:rsidRPr="000D5DE4">
        <w:rPr>
          <w:rFonts w:ascii="Times New Roman" w:hAnsi="Times New Roman" w:cs="Times New Roman"/>
          <w:color w:val="E14D43"/>
          <w:sz w:val="28"/>
          <w:szCs w:val="28"/>
          <w:bdr w:val="none" w:sz="0" w:space="0" w:color="auto" w:frame="1"/>
          <w:lang w:eastAsia="ru-RU"/>
        </w:rPr>
        <w:t xml:space="preserve"> предприятия</w:t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0D5DE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85EF6" w:rsidRDefault="00285EF6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5EF6" w:rsidRDefault="00285EF6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5EF6" w:rsidRPr="00285EF6" w:rsidRDefault="00285EF6" w:rsidP="00285EF6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0"/>
        <w:rPr>
          <w:rFonts w:ascii="Georgia" w:eastAsia="Times New Roman" w:hAnsi="Georgia" w:cs="Times New Roman"/>
          <w:color w:val="FFFFFF"/>
          <w:kern w:val="36"/>
          <w:sz w:val="47"/>
          <w:szCs w:val="47"/>
          <w:lang w:eastAsia="ru-RU"/>
        </w:rPr>
      </w:pPr>
      <w:r w:rsidRPr="00285EF6">
        <w:rPr>
          <w:rFonts w:ascii="Georgia" w:eastAsia="Times New Roman" w:hAnsi="Georgia" w:cs="Times New Roman"/>
          <w:color w:val="FFFFFF"/>
          <w:kern w:val="36"/>
          <w:sz w:val="47"/>
          <w:szCs w:val="47"/>
          <w:lang w:eastAsia="ru-RU"/>
        </w:rPr>
        <w:t>Об</w:t>
      </w:r>
      <w:r>
        <w:rPr>
          <w:rFonts w:ascii="Georgia" w:eastAsia="Times New Roman" w:hAnsi="Georgia" w:cs="Times New Roman"/>
          <w:color w:val="FFFFFF"/>
          <w:kern w:val="36"/>
          <w:sz w:val="47"/>
          <w:szCs w:val="47"/>
          <w:lang w:eastAsia="ru-RU"/>
        </w:rPr>
        <w:t xml:space="preserve">зор законодательства </w:t>
      </w:r>
    </w:p>
    <w:p w:rsidR="00285EF6" w:rsidRPr="000D5DE4" w:rsidRDefault="00285EF6" w:rsidP="000D5DE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Обзор законодательства Республики Беларусь: Борьба с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киберпреступностью</w:t>
      </w:r>
      <w:proofErr w:type="spellEnd"/>
    </w:p>
    <w:p w:rsidR="004D036B" w:rsidRDefault="00812B96">
      <w:hyperlink r:id="rId8" w:history="1">
        <w:r w:rsidR="00285EF6" w:rsidRPr="00A406AB">
          <w:rPr>
            <w:rStyle w:val="a4"/>
          </w:rPr>
          <w:t>https://digital.report/obzor-zakonodatelstva-respubliki-belarus-kiberprestupnost/</w:t>
        </w:r>
      </w:hyperlink>
    </w:p>
    <w:p w:rsidR="00285EF6" w:rsidRDefault="00285EF6">
      <w:r>
        <w:rPr>
          <w:noProof/>
          <w:lang w:eastAsia="ru-RU"/>
        </w:rPr>
        <w:lastRenderedPageBreak/>
        <w:drawing>
          <wp:inline distT="0" distB="0" distL="0" distR="0" wp14:anchorId="3F67C295" wp14:editId="0AA0B502">
            <wp:extent cx="4781550" cy="5457825"/>
            <wp:effectExtent l="0" t="0" r="0" b="9525"/>
            <wp:docPr id="1" name="Рисунок 1" descr="http://www.drogcge.by/uploads/b1/s/0/975/editor_picture/120/944/orig_mceclip0.png?t=163697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ogcge.by/uploads/b1/s/0/975/editor_picture/120/944/orig_mceclip0.png?t=16369782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F6" w:rsidRDefault="00285EF6"/>
    <w:p w:rsidR="00285EF6" w:rsidRDefault="00285EF6">
      <w:r>
        <w:rPr>
          <w:noProof/>
          <w:lang w:eastAsia="ru-RU"/>
        </w:rPr>
        <w:lastRenderedPageBreak/>
        <w:drawing>
          <wp:inline distT="0" distB="0" distL="0" distR="0">
            <wp:extent cx="4029075" cy="5715000"/>
            <wp:effectExtent l="0" t="0" r="9525" b="0"/>
            <wp:docPr id="3" name="Рисунок 3" descr="http://www.drogcge.by/uploads/b1/s/0/975/editor_picture/120/946/orig_mceclip0.jpg?t=163697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rogcge.by/uploads/b1/s/0/975/editor_picture/120/946/orig_mceclip0.jpg?t=16369782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F6" w:rsidRDefault="00285EF6">
      <w:r>
        <w:rPr>
          <w:noProof/>
          <w:lang w:eastAsia="ru-RU"/>
        </w:rPr>
        <w:lastRenderedPageBreak/>
        <w:drawing>
          <wp:inline distT="0" distB="0" distL="0" distR="0" wp14:anchorId="69585F78" wp14:editId="7E5379DA">
            <wp:extent cx="5153025" cy="5715000"/>
            <wp:effectExtent l="0" t="0" r="9525" b="0"/>
            <wp:docPr id="4" name="Рисунок 4" descr="http://www.drogcge.by/uploads/b1/s/0/975/editor_picture/120/954/orig_mceclip0.png?t=163697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rogcge.by/uploads/b1/s/0/975/editor_picture/120/954/orig_mceclip0.png?t=16369785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6B" w:rsidRDefault="000C676B"/>
    <w:p w:rsidR="000C676B" w:rsidRDefault="000C676B">
      <w:r>
        <w:rPr>
          <w:noProof/>
          <w:lang w:eastAsia="ru-RU"/>
        </w:rPr>
        <w:lastRenderedPageBreak/>
        <w:drawing>
          <wp:inline distT="0" distB="0" distL="0" distR="0">
            <wp:extent cx="5940425" cy="8399101"/>
            <wp:effectExtent l="0" t="0" r="3175" b="2540"/>
            <wp:docPr id="5" name="Рисунок 5" descr="https://content.schools.by/cvrnov/library/7f7bfa39312f86d6d98372076c401aa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vrnov/library/7f7bfa39312f86d6d98372076c401aa0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6B" w:rsidRDefault="000C676B"/>
    <w:p w:rsidR="000C676B" w:rsidRDefault="000C676B">
      <w:bookmarkStart w:id="0" w:name="_GoBack"/>
      <w:bookmarkEnd w:id="0"/>
    </w:p>
    <w:sectPr w:rsidR="000C6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21D7"/>
    <w:multiLevelType w:val="multilevel"/>
    <w:tmpl w:val="F2C4F9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ABF"/>
    <w:rsid w:val="000C676B"/>
    <w:rsid w:val="000D5DE4"/>
    <w:rsid w:val="00285EF6"/>
    <w:rsid w:val="004D036B"/>
    <w:rsid w:val="00812B96"/>
    <w:rsid w:val="00F3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5E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or-box-heading">
    <w:name w:val="color-box-heading"/>
    <w:basedOn w:val="a"/>
    <w:rsid w:val="000D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block">
    <w:name w:val="gt-block"/>
    <w:basedOn w:val="a"/>
    <w:rsid w:val="000D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D5DE4"/>
    <w:rPr>
      <w:b/>
      <w:bCs/>
    </w:rPr>
  </w:style>
  <w:style w:type="character" w:styleId="a4">
    <w:name w:val="Hyperlink"/>
    <w:basedOn w:val="a0"/>
    <w:uiPriority w:val="99"/>
    <w:unhideWhenUsed/>
    <w:rsid w:val="000D5DE4"/>
    <w:rPr>
      <w:color w:val="0000FF"/>
      <w:u w:val="single"/>
    </w:rPr>
  </w:style>
  <w:style w:type="paragraph" w:styleId="a5">
    <w:name w:val="No Spacing"/>
    <w:uiPriority w:val="1"/>
    <w:qFormat/>
    <w:rsid w:val="000D5DE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85E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5E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or-box-heading">
    <w:name w:val="color-box-heading"/>
    <w:basedOn w:val="a"/>
    <w:rsid w:val="000D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block">
    <w:name w:val="gt-block"/>
    <w:basedOn w:val="a"/>
    <w:rsid w:val="000D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D5DE4"/>
    <w:rPr>
      <w:b/>
      <w:bCs/>
    </w:rPr>
  </w:style>
  <w:style w:type="character" w:styleId="a4">
    <w:name w:val="Hyperlink"/>
    <w:basedOn w:val="a0"/>
    <w:uiPriority w:val="99"/>
    <w:unhideWhenUsed/>
    <w:rsid w:val="000D5DE4"/>
    <w:rPr>
      <w:color w:val="0000FF"/>
      <w:u w:val="single"/>
    </w:rPr>
  </w:style>
  <w:style w:type="paragraph" w:styleId="a5">
    <w:name w:val="No Spacing"/>
    <w:uiPriority w:val="1"/>
    <w:qFormat/>
    <w:rsid w:val="000D5DE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85E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6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0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.report/obzor-zakonodatelstva-respubliki-belarus-kiberprestupnost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websiterating.com/ru/research/cybersecurity-statistics-facts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ebsiterating.com/ru/research/cybersecurity-statistics-facts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cp:lastPrinted>2022-05-30T06:26:00Z</cp:lastPrinted>
  <dcterms:created xsi:type="dcterms:W3CDTF">2022-05-30T06:00:00Z</dcterms:created>
  <dcterms:modified xsi:type="dcterms:W3CDTF">2022-06-07T08:00:00Z</dcterms:modified>
</cp:coreProperties>
</file>